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413D" w14:textId="77777777" w:rsidR="003E32D1" w:rsidRPr="00CC3F5F" w:rsidRDefault="003E32D1" w:rsidP="00CC3F5F">
      <w:bookmarkStart w:id="0" w:name="_GoBack"/>
      <w:bookmarkEnd w:id="0"/>
      <w:proofErr w:type="spellStart"/>
      <w:r w:rsidRPr="00CC3F5F">
        <w:t>Furniture</w:t>
      </w:r>
      <w:proofErr w:type="spellEnd"/>
      <w:r w:rsidRPr="00CC3F5F">
        <w:t xml:space="preserve"> </w:t>
      </w:r>
      <w:proofErr w:type="spellStart"/>
      <w:r w:rsidRPr="00CC3F5F">
        <w:t>cylinders</w:t>
      </w:r>
      <w:proofErr w:type="spellEnd"/>
      <w:r w:rsidRPr="00CC3F5F">
        <w:t xml:space="preserve"> – </w:t>
      </w:r>
      <w:proofErr w:type="spellStart"/>
      <w:r w:rsidRPr="00CC3F5F">
        <w:t>high</w:t>
      </w:r>
      <w:proofErr w:type="spellEnd"/>
      <w:r w:rsidRPr="00CC3F5F">
        <w:t xml:space="preserve"> </w:t>
      </w:r>
      <w:proofErr w:type="spellStart"/>
      <w:r w:rsidRPr="00CC3F5F">
        <w:t>performance</w:t>
      </w:r>
      <w:proofErr w:type="spellEnd"/>
      <w:r w:rsidRPr="00CC3F5F">
        <w:t xml:space="preserve"> </w:t>
      </w:r>
      <w:proofErr w:type="spellStart"/>
      <w:r w:rsidRPr="00CC3F5F">
        <w:t>industrial</w:t>
      </w:r>
      <w:proofErr w:type="spellEnd"/>
      <w:r w:rsidRPr="00CC3F5F">
        <w:t xml:space="preserve"> </w:t>
      </w:r>
      <w:proofErr w:type="spellStart"/>
      <w:r w:rsidRPr="00CC3F5F">
        <w:t>locks</w:t>
      </w:r>
      <w:proofErr w:type="spellEnd"/>
    </w:p>
    <w:p w14:paraId="7F9E8172" w14:textId="77777777" w:rsidR="003E32D1" w:rsidRPr="00CC3F5F" w:rsidRDefault="003E32D1" w:rsidP="00CC3F5F">
      <w:proofErr w:type="spellStart"/>
      <w:r w:rsidRPr="00CC3F5F">
        <w:t>We</w:t>
      </w:r>
      <w:proofErr w:type="spellEnd"/>
      <w:r w:rsidRPr="00CC3F5F">
        <w:t xml:space="preserve"> </w:t>
      </w:r>
      <w:proofErr w:type="spellStart"/>
      <w:r w:rsidRPr="00CC3F5F">
        <w:t>offer</w:t>
      </w:r>
      <w:proofErr w:type="spellEnd"/>
      <w:r w:rsidRPr="00CC3F5F">
        <w:t xml:space="preserve"> a </w:t>
      </w:r>
      <w:proofErr w:type="spellStart"/>
      <w:r w:rsidRPr="00CC3F5F">
        <w:t>range</w:t>
      </w:r>
      <w:proofErr w:type="spellEnd"/>
      <w:r w:rsidRPr="00CC3F5F">
        <w:t xml:space="preserve"> of </w:t>
      </w:r>
      <w:proofErr w:type="spellStart"/>
      <w:r w:rsidRPr="00CC3F5F">
        <w:t>furniture</w:t>
      </w:r>
      <w:proofErr w:type="spellEnd"/>
      <w:r w:rsidRPr="00CC3F5F">
        <w:t xml:space="preserve"> </w:t>
      </w:r>
      <w:proofErr w:type="spellStart"/>
      <w:r w:rsidRPr="00CC3F5F">
        <w:t>cylinders</w:t>
      </w:r>
      <w:proofErr w:type="spellEnd"/>
      <w:r w:rsidRPr="00CC3F5F">
        <w:t xml:space="preserve"> </w:t>
      </w:r>
      <w:proofErr w:type="spellStart"/>
      <w:r w:rsidRPr="00CC3F5F">
        <w:t>to</w:t>
      </w:r>
      <w:proofErr w:type="spellEnd"/>
      <w:r w:rsidRPr="00CC3F5F">
        <w:t xml:space="preserve"> </w:t>
      </w:r>
      <w:proofErr w:type="spellStart"/>
      <w:r w:rsidRPr="00CC3F5F">
        <w:t>suit</w:t>
      </w:r>
      <w:proofErr w:type="spellEnd"/>
      <w:r w:rsidRPr="00CC3F5F">
        <w:t xml:space="preserve"> a </w:t>
      </w:r>
      <w:proofErr w:type="spellStart"/>
      <w:r w:rsidRPr="00CC3F5F">
        <w:t>wide</w:t>
      </w:r>
      <w:proofErr w:type="spellEnd"/>
      <w:r w:rsidRPr="00CC3F5F">
        <w:t xml:space="preserve"> </w:t>
      </w:r>
      <w:proofErr w:type="spellStart"/>
      <w:r w:rsidRPr="00CC3F5F">
        <w:t>variety</w:t>
      </w:r>
      <w:proofErr w:type="spellEnd"/>
      <w:r w:rsidRPr="00CC3F5F">
        <w:t xml:space="preserve"> of </w:t>
      </w:r>
      <w:proofErr w:type="spellStart"/>
      <w:r w:rsidRPr="00CC3F5F">
        <w:t>applications</w:t>
      </w:r>
      <w:proofErr w:type="spellEnd"/>
      <w:r w:rsidRPr="00CC3F5F">
        <w:t xml:space="preserve">, </w:t>
      </w:r>
      <w:proofErr w:type="spellStart"/>
      <w:r w:rsidRPr="00CC3F5F">
        <w:t>providing</w:t>
      </w:r>
      <w:proofErr w:type="spellEnd"/>
      <w:r w:rsidRPr="00CC3F5F">
        <w:t xml:space="preserve"> </w:t>
      </w:r>
      <w:proofErr w:type="spellStart"/>
      <w:r w:rsidRPr="00CC3F5F">
        <w:t>high</w:t>
      </w:r>
      <w:proofErr w:type="spellEnd"/>
      <w:r w:rsidRPr="00CC3F5F">
        <w:t xml:space="preserve"> </w:t>
      </w:r>
      <w:proofErr w:type="spellStart"/>
      <w:r w:rsidRPr="00CC3F5F">
        <w:t>levels</w:t>
      </w:r>
      <w:proofErr w:type="spellEnd"/>
      <w:r w:rsidRPr="00CC3F5F">
        <w:t xml:space="preserve"> of </w:t>
      </w:r>
      <w:proofErr w:type="spellStart"/>
      <w:r w:rsidRPr="00CC3F5F">
        <w:t>physical</w:t>
      </w:r>
      <w:proofErr w:type="spellEnd"/>
      <w:r w:rsidRPr="00CC3F5F">
        <w:t xml:space="preserve"> </w:t>
      </w:r>
      <w:proofErr w:type="spellStart"/>
      <w:r w:rsidRPr="00CC3F5F">
        <w:t>security</w:t>
      </w:r>
      <w:proofErr w:type="spellEnd"/>
      <w:r w:rsidRPr="00CC3F5F">
        <w:t xml:space="preserve"> </w:t>
      </w:r>
      <w:proofErr w:type="spellStart"/>
      <w:r w:rsidRPr="00CC3F5F">
        <w:t>combined</w:t>
      </w:r>
      <w:proofErr w:type="spellEnd"/>
      <w:r w:rsidRPr="00CC3F5F">
        <w:t xml:space="preserve"> </w:t>
      </w:r>
      <w:proofErr w:type="spellStart"/>
      <w:r w:rsidRPr="00CC3F5F">
        <w:t>with</w:t>
      </w:r>
      <w:proofErr w:type="spellEnd"/>
      <w:r w:rsidRPr="00CC3F5F">
        <w:t xml:space="preserve"> market </w:t>
      </w:r>
      <w:proofErr w:type="spellStart"/>
      <w:r w:rsidRPr="00CC3F5F">
        <w:t>leading</w:t>
      </w:r>
      <w:proofErr w:type="spellEnd"/>
      <w:r w:rsidRPr="00CC3F5F">
        <w:t xml:space="preserve"> </w:t>
      </w:r>
      <w:proofErr w:type="spellStart"/>
      <w:r w:rsidRPr="00CC3F5F">
        <w:t>key</w:t>
      </w:r>
      <w:proofErr w:type="spellEnd"/>
      <w:r w:rsidRPr="00CC3F5F">
        <w:t xml:space="preserve"> </w:t>
      </w:r>
      <w:proofErr w:type="spellStart"/>
      <w:r w:rsidRPr="00CC3F5F">
        <w:t>control</w:t>
      </w:r>
      <w:proofErr w:type="spellEnd"/>
      <w:r w:rsidRPr="00CC3F5F">
        <w:t xml:space="preserve"> </w:t>
      </w:r>
      <w:proofErr w:type="spellStart"/>
      <w:r w:rsidRPr="00CC3F5F">
        <w:t>procedures</w:t>
      </w:r>
      <w:proofErr w:type="spellEnd"/>
      <w:r w:rsidRPr="00CC3F5F">
        <w:t>.</w:t>
      </w:r>
    </w:p>
    <w:p w14:paraId="7ED8ECC5" w14:textId="77777777" w:rsidR="003E32D1" w:rsidRPr="00CC3F5F" w:rsidRDefault="003E32D1" w:rsidP="00CC3F5F">
      <w:proofErr w:type="spellStart"/>
      <w:r w:rsidRPr="00CC3F5F">
        <w:t>Our</w:t>
      </w:r>
      <w:proofErr w:type="spellEnd"/>
      <w:r w:rsidRPr="00CC3F5F">
        <w:t xml:space="preserve"> </w:t>
      </w:r>
      <w:proofErr w:type="spellStart"/>
      <w:r w:rsidRPr="00CC3F5F">
        <w:t>furniture</w:t>
      </w:r>
      <w:proofErr w:type="spellEnd"/>
      <w:r w:rsidRPr="00CC3F5F">
        <w:t xml:space="preserve"> </w:t>
      </w:r>
      <w:proofErr w:type="spellStart"/>
      <w:r w:rsidRPr="00CC3F5F">
        <w:t>cylinder</w:t>
      </w:r>
      <w:proofErr w:type="spellEnd"/>
      <w:r w:rsidRPr="00CC3F5F">
        <w:t xml:space="preserve"> </w:t>
      </w:r>
      <w:proofErr w:type="spellStart"/>
      <w:r w:rsidRPr="00CC3F5F">
        <w:t>range</w:t>
      </w:r>
      <w:proofErr w:type="spellEnd"/>
      <w:r w:rsidRPr="00CC3F5F">
        <w:t xml:space="preserve"> </w:t>
      </w:r>
      <w:proofErr w:type="spellStart"/>
      <w:r w:rsidRPr="00CC3F5F">
        <w:t>includes</w:t>
      </w:r>
      <w:proofErr w:type="spellEnd"/>
      <w:r w:rsidRPr="00CC3F5F">
        <w:t xml:space="preserve"> </w:t>
      </w:r>
      <w:proofErr w:type="spellStart"/>
      <w:r w:rsidRPr="00CC3F5F">
        <w:t>push</w:t>
      </w:r>
      <w:proofErr w:type="spellEnd"/>
      <w:r w:rsidRPr="00CC3F5F">
        <w:t xml:space="preserve"> </w:t>
      </w:r>
      <w:proofErr w:type="spellStart"/>
      <w:r w:rsidRPr="00CC3F5F">
        <w:t>cylinders</w:t>
      </w:r>
      <w:proofErr w:type="spellEnd"/>
      <w:r w:rsidRPr="00CC3F5F">
        <w:t xml:space="preserve">, </w:t>
      </w:r>
      <w:proofErr w:type="spellStart"/>
      <w:r w:rsidRPr="00CC3F5F">
        <w:t>central</w:t>
      </w:r>
      <w:proofErr w:type="spellEnd"/>
      <w:r w:rsidRPr="00CC3F5F">
        <w:t xml:space="preserve"> </w:t>
      </w:r>
      <w:proofErr w:type="spellStart"/>
      <w:r w:rsidRPr="00CC3F5F">
        <w:t>locking</w:t>
      </w:r>
      <w:proofErr w:type="spellEnd"/>
      <w:r w:rsidRPr="00CC3F5F">
        <w:t xml:space="preserve"> </w:t>
      </w:r>
      <w:proofErr w:type="spellStart"/>
      <w:r w:rsidRPr="00CC3F5F">
        <w:t>cylinders</w:t>
      </w:r>
      <w:proofErr w:type="spellEnd"/>
      <w:r w:rsidRPr="00CC3F5F">
        <w:t xml:space="preserve"> </w:t>
      </w:r>
      <w:proofErr w:type="spellStart"/>
      <w:r w:rsidRPr="00CC3F5F">
        <w:t>and</w:t>
      </w:r>
      <w:proofErr w:type="spellEnd"/>
      <w:r w:rsidRPr="00CC3F5F">
        <w:t xml:space="preserve"> </w:t>
      </w:r>
      <w:proofErr w:type="spellStart"/>
      <w:r w:rsidRPr="00CC3F5F">
        <w:t>traditional</w:t>
      </w:r>
      <w:proofErr w:type="spellEnd"/>
      <w:r w:rsidRPr="00CC3F5F">
        <w:t xml:space="preserve"> </w:t>
      </w:r>
      <w:proofErr w:type="spellStart"/>
      <w:r w:rsidRPr="00CC3F5F">
        <w:t>furniture</w:t>
      </w:r>
      <w:proofErr w:type="spellEnd"/>
      <w:r w:rsidRPr="00CC3F5F">
        <w:t xml:space="preserve"> </w:t>
      </w:r>
      <w:proofErr w:type="spellStart"/>
      <w:r w:rsidRPr="00CC3F5F">
        <w:t>cylinders</w:t>
      </w:r>
      <w:proofErr w:type="spellEnd"/>
      <w:r w:rsidRPr="00CC3F5F">
        <w:t>.</w:t>
      </w:r>
    </w:p>
    <w:p w14:paraId="6300333B" w14:textId="77777777" w:rsidR="003E32D1" w:rsidRPr="00CC3F5F" w:rsidRDefault="003E32D1" w:rsidP="00CC3F5F">
      <w:proofErr w:type="spellStart"/>
      <w:r w:rsidRPr="00CC3F5F">
        <w:t>The</w:t>
      </w:r>
      <w:proofErr w:type="spellEnd"/>
      <w:r w:rsidRPr="00CC3F5F">
        <w:t xml:space="preserve"> </w:t>
      </w:r>
      <w:proofErr w:type="spellStart"/>
      <w:r w:rsidRPr="00CC3F5F">
        <w:t>range</w:t>
      </w:r>
      <w:proofErr w:type="spellEnd"/>
      <w:r w:rsidRPr="00CC3F5F">
        <w:t xml:space="preserve"> is </w:t>
      </w:r>
      <w:proofErr w:type="spellStart"/>
      <w:r w:rsidRPr="00CC3F5F">
        <w:t>based</w:t>
      </w:r>
      <w:proofErr w:type="spellEnd"/>
      <w:r w:rsidRPr="00CC3F5F">
        <w:t xml:space="preserve"> </w:t>
      </w:r>
      <w:proofErr w:type="spellStart"/>
      <w:r w:rsidRPr="00CC3F5F">
        <w:t>upon</w:t>
      </w:r>
      <w:proofErr w:type="spellEnd"/>
      <w:r w:rsidRPr="00CC3F5F">
        <w:t xml:space="preserve"> </w:t>
      </w:r>
      <w:proofErr w:type="spellStart"/>
      <w:r w:rsidRPr="00CC3F5F">
        <w:t>the</w:t>
      </w:r>
      <w:proofErr w:type="spellEnd"/>
      <w:r w:rsidRPr="00CC3F5F">
        <w:t xml:space="preserve"> </w:t>
      </w:r>
      <w:proofErr w:type="spellStart"/>
      <w:r w:rsidRPr="00CC3F5F">
        <w:t>reliability</w:t>
      </w:r>
      <w:proofErr w:type="spellEnd"/>
      <w:r w:rsidRPr="00CC3F5F">
        <w:t xml:space="preserve"> </w:t>
      </w:r>
      <w:proofErr w:type="spellStart"/>
      <w:r w:rsidRPr="00CC3F5F">
        <w:t>and</w:t>
      </w:r>
      <w:proofErr w:type="spellEnd"/>
      <w:r w:rsidRPr="00CC3F5F">
        <w:t xml:space="preserve"> </w:t>
      </w:r>
      <w:proofErr w:type="spellStart"/>
      <w:r w:rsidRPr="00CC3F5F">
        <w:t>security</w:t>
      </w:r>
      <w:proofErr w:type="spellEnd"/>
      <w:r w:rsidRPr="00CC3F5F">
        <w:t xml:space="preserve"> of </w:t>
      </w:r>
      <w:proofErr w:type="spellStart"/>
      <w:r w:rsidRPr="00CC3F5F">
        <w:t>the</w:t>
      </w:r>
      <w:proofErr w:type="spellEnd"/>
      <w:r w:rsidRPr="00CC3F5F">
        <w:t xml:space="preserve"> </w:t>
      </w:r>
      <w:proofErr w:type="spellStart"/>
      <w:r w:rsidRPr="00CC3F5F">
        <w:t>patented</w:t>
      </w:r>
      <w:proofErr w:type="spellEnd"/>
      <w:r w:rsidRPr="00CC3F5F">
        <w:t xml:space="preserve"> Kaba 20 </w:t>
      </w:r>
      <w:proofErr w:type="spellStart"/>
      <w:r w:rsidRPr="00CC3F5F">
        <w:t>and</w:t>
      </w:r>
      <w:proofErr w:type="spellEnd"/>
      <w:r w:rsidRPr="00CC3F5F">
        <w:t xml:space="preserve"> </w:t>
      </w:r>
      <w:proofErr w:type="spellStart"/>
      <w:r w:rsidRPr="00CC3F5F">
        <w:t>patented</w:t>
      </w:r>
      <w:proofErr w:type="spellEnd"/>
      <w:r w:rsidRPr="00CC3F5F">
        <w:t xml:space="preserve"> </w:t>
      </w:r>
      <w:proofErr w:type="spellStart"/>
      <w:r w:rsidRPr="00CC3F5F">
        <w:t>quattro</w:t>
      </w:r>
      <w:proofErr w:type="spellEnd"/>
      <w:r w:rsidRPr="00CC3F5F">
        <w:t xml:space="preserve"> </w:t>
      </w:r>
      <w:proofErr w:type="spellStart"/>
      <w:r w:rsidRPr="00CC3F5F">
        <w:t>plus</w:t>
      </w:r>
      <w:proofErr w:type="spellEnd"/>
      <w:r w:rsidRPr="00CC3F5F">
        <w:t> </w:t>
      </w:r>
      <w:proofErr w:type="spellStart"/>
      <w:r w:rsidRPr="00CC3F5F">
        <w:t>cylinder</w:t>
      </w:r>
      <w:proofErr w:type="spellEnd"/>
      <w:r w:rsidRPr="00CC3F5F">
        <w:t xml:space="preserve"> </w:t>
      </w:r>
      <w:proofErr w:type="spellStart"/>
      <w:r w:rsidRPr="00CC3F5F">
        <w:t>ranges</w:t>
      </w:r>
      <w:proofErr w:type="spellEnd"/>
      <w:r w:rsidRPr="00CC3F5F">
        <w:t xml:space="preserve">, </w:t>
      </w:r>
      <w:proofErr w:type="spellStart"/>
      <w:r w:rsidRPr="00CC3F5F">
        <w:t>both</w:t>
      </w:r>
      <w:proofErr w:type="spellEnd"/>
      <w:r w:rsidRPr="00CC3F5F">
        <w:t xml:space="preserve"> </w:t>
      </w:r>
      <w:proofErr w:type="spellStart"/>
      <w:r w:rsidRPr="00CC3F5F">
        <w:t>highly</w:t>
      </w:r>
      <w:proofErr w:type="spellEnd"/>
      <w:r w:rsidRPr="00CC3F5F">
        <w:t xml:space="preserve"> </w:t>
      </w:r>
      <w:proofErr w:type="spellStart"/>
      <w:r w:rsidRPr="00CC3F5F">
        <w:t>respected</w:t>
      </w:r>
      <w:proofErr w:type="spellEnd"/>
      <w:r w:rsidRPr="00CC3F5F">
        <w:t xml:space="preserve"> </w:t>
      </w:r>
      <w:proofErr w:type="spellStart"/>
      <w:r w:rsidRPr="00CC3F5F">
        <w:t>by</w:t>
      </w:r>
      <w:proofErr w:type="spellEnd"/>
      <w:r w:rsidRPr="00CC3F5F">
        <w:t xml:space="preserve"> </w:t>
      </w:r>
      <w:proofErr w:type="spellStart"/>
      <w:r w:rsidRPr="00CC3F5F">
        <w:t>our</w:t>
      </w:r>
      <w:proofErr w:type="spellEnd"/>
      <w:r w:rsidRPr="00CC3F5F">
        <w:t xml:space="preserve"> </w:t>
      </w:r>
      <w:proofErr w:type="spellStart"/>
      <w:r w:rsidRPr="00CC3F5F">
        <w:t>end</w:t>
      </w:r>
      <w:proofErr w:type="spellEnd"/>
      <w:r w:rsidRPr="00CC3F5F">
        <w:t xml:space="preserve"> </w:t>
      </w:r>
      <w:proofErr w:type="spellStart"/>
      <w:r w:rsidRPr="00CC3F5F">
        <w:t>user</w:t>
      </w:r>
      <w:proofErr w:type="spellEnd"/>
      <w:r w:rsidRPr="00CC3F5F">
        <w:t xml:space="preserve"> </w:t>
      </w:r>
      <w:proofErr w:type="spellStart"/>
      <w:r w:rsidRPr="00CC3F5F">
        <w:t>clients</w:t>
      </w:r>
      <w:proofErr w:type="spellEnd"/>
      <w:r w:rsidRPr="00CC3F5F">
        <w:t xml:space="preserve">. </w:t>
      </w:r>
      <w:proofErr w:type="spellStart"/>
      <w:r w:rsidRPr="00CC3F5F">
        <w:t>The</w:t>
      </w:r>
      <w:proofErr w:type="spellEnd"/>
      <w:r w:rsidRPr="00CC3F5F">
        <w:t xml:space="preserve"> </w:t>
      </w:r>
      <w:proofErr w:type="spellStart"/>
      <w:r w:rsidRPr="00CC3F5F">
        <w:t>controlled</w:t>
      </w:r>
      <w:proofErr w:type="spellEnd"/>
      <w:r w:rsidRPr="00CC3F5F">
        <w:t xml:space="preserve"> </w:t>
      </w:r>
      <w:proofErr w:type="spellStart"/>
      <w:r w:rsidRPr="00CC3F5F">
        <w:t>issuing</w:t>
      </w:r>
      <w:proofErr w:type="spellEnd"/>
      <w:r w:rsidRPr="00CC3F5F">
        <w:t xml:space="preserve"> of </w:t>
      </w:r>
      <w:proofErr w:type="spellStart"/>
      <w:r w:rsidRPr="00CC3F5F">
        <w:t>duplicate</w:t>
      </w:r>
      <w:proofErr w:type="spellEnd"/>
      <w:r w:rsidRPr="00CC3F5F">
        <w:t xml:space="preserve"> </w:t>
      </w:r>
      <w:proofErr w:type="spellStart"/>
      <w:r w:rsidRPr="00CC3F5F">
        <w:t>keys</w:t>
      </w:r>
      <w:proofErr w:type="spellEnd"/>
      <w:r w:rsidRPr="00CC3F5F">
        <w:t xml:space="preserve"> </w:t>
      </w:r>
      <w:proofErr w:type="spellStart"/>
      <w:r w:rsidRPr="00CC3F5F">
        <w:t>affords</w:t>
      </w:r>
      <w:proofErr w:type="spellEnd"/>
      <w:r w:rsidRPr="00CC3F5F">
        <w:t xml:space="preserve"> </w:t>
      </w:r>
      <w:proofErr w:type="spellStart"/>
      <w:r w:rsidRPr="00CC3F5F">
        <w:t>high</w:t>
      </w:r>
      <w:proofErr w:type="spellEnd"/>
      <w:r w:rsidRPr="00CC3F5F">
        <w:t xml:space="preserve"> </w:t>
      </w:r>
      <w:proofErr w:type="spellStart"/>
      <w:r w:rsidRPr="00CC3F5F">
        <w:t>copy</w:t>
      </w:r>
      <w:proofErr w:type="spellEnd"/>
      <w:r w:rsidRPr="00CC3F5F">
        <w:t xml:space="preserve"> </w:t>
      </w:r>
      <w:proofErr w:type="spellStart"/>
      <w:r w:rsidRPr="00CC3F5F">
        <w:t>protection</w:t>
      </w:r>
      <w:proofErr w:type="spellEnd"/>
      <w:r w:rsidRPr="00CC3F5F">
        <w:t xml:space="preserve"> </w:t>
      </w:r>
      <w:proofErr w:type="spellStart"/>
      <w:r w:rsidRPr="00CC3F5F">
        <w:t>direct</w:t>
      </w:r>
      <w:proofErr w:type="spellEnd"/>
      <w:r w:rsidRPr="00CC3F5F">
        <w:t xml:space="preserve"> </w:t>
      </w:r>
      <w:proofErr w:type="spellStart"/>
      <w:r w:rsidRPr="00CC3F5F">
        <w:t>from</w:t>
      </w:r>
      <w:proofErr w:type="spellEnd"/>
      <w:r w:rsidRPr="00CC3F5F">
        <w:t xml:space="preserve"> </w:t>
      </w:r>
      <w:proofErr w:type="spellStart"/>
      <w:r w:rsidRPr="00CC3F5F">
        <w:t>the</w:t>
      </w:r>
      <w:proofErr w:type="spellEnd"/>
      <w:r w:rsidRPr="00CC3F5F">
        <w:t xml:space="preserve"> </w:t>
      </w:r>
      <w:proofErr w:type="spellStart"/>
      <w:r w:rsidRPr="00CC3F5F">
        <w:t>dormakaba</w:t>
      </w:r>
      <w:proofErr w:type="spellEnd"/>
      <w:r w:rsidRPr="00CC3F5F">
        <w:t xml:space="preserve"> </w:t>
      </w:r>
      <w:proofErr w:type="spellStart"/>
      <w:r w:rsidRPr="00CC3F5F">
        <w:t>factory</w:t>
      </w:r>
      <w:proofErr w:type="spellEnd"/>
      <w:r w:rsidRPr="00CC3F5F">
        <w:t xml:space="preserve">, </w:t>
      </w:r>
      <w:proofErr w:type="spellStart"/>
      <w:r w:rsidRPr="00CC3F5F">
        <w:t>thus</w:t>
      </w:r>
      <w:proofErr w:type="spellEnd"/>
      <w:r w:rsidRPr="00CC3F5F">
        <w:t xml:space="preserve"> </w:t>
      </w:r>
      <w:proofErr w:type="spellStart"/>
      <w:r w:rsidRPr="00CC3F5F">
        <w:t>giving</w:t>
      </w:r>
      <w:proofErr w:type="spellEnd"/>
      <w:r w:rsidRPr="00CC3F5F">
        <w:t xml:space="preserve"> </w:t>
      </w:r>
      <w:proofErr w:type="spellStart"/>
      <w:r w:rsidRPr="00CC3F5F">
        <w:t>our</w:t>
      </w:r>
      <w:proofErr w:type="spellEnd"/>
      <w:r w:rsidRPr="00CC3F5F">
        <w:t xml:space="preserve"> </w:t>
      </w:r>
      <w:proofErr w:type="spellStart"/>
      <w:r w:rsidRPr="00CC3F5F">
        <w:t>customers</w:t>
      </w:r>
      <w:proofErr w:type="spellEnd"/>
      <w:r w:rsidRPr="00CC3F5F">
        <w:t xml:space="preserve"> total </w:t>
      </w:r>
      <w:proofErr w:type="spellStart"/>
      <w:r w:rsidRPr="00CC3F5F">
        <w:t>confidence</w:t>
      </w:r>
      <w:proofErr w:type="spellEnd"/>
      <w:r w:rsidRPr="00CC3F5F">
        <w:t xml:space="preserve"> in </w:t>
      </w:r>
      <w:proofErr w:type="spellStart"/>
      <w:r w:rsidRPr="00CC3F5F">
        <w:t>the</w:t>
      </w:r>
      <w:proofErr w:type="spellEnd"/>
      <w:r w:rsidRPr="00CC3F5F">
        <w:t xml:space="preserve"> </w:t>
      </w:r>
      <w:proofErr w:type="spellStart"/>
      <w:r w:rsidRPr="00CC3F5F">
        <w:t>integrity</w:t>
      </w:r>
      <w:proofErr w:type="spellEnd"/>
      <w:r w:rsidRPr="00CC3F5F">
        <w:t xml:space="preserve"> of </w:t>
      </w:r>
      <w:proofErr w:type="spellStart"/>
      <w:r w:rsidRPr="00CC3F5F">
        <w:t>their</w:t>
      </w:r>
      <w:proofErr w:type="spellEnd"/>
      <w:r w:rsidRPr="00CC3F5F">
        <w:t xml:space="preserve"> </w:t>
      </w:r>
      <w:proofErr w:type="spellStart"/>
      <w:r w:rsidRPr="00CC3F5F">
        <w:t>locking</w:t>
      </w:r>
      <w:proofErr w:type="spellEnd"/>
      <w:r w:rsidRPr="00CC3F5F">
        <w:t xml:space="preserve"> </w:t>
      </w:r>
      <w:proofErr w:type="spellStart"/>
      <w:r w:rsidRPr="00CC3F5F">
        <w:t>system</w:t>
      </w:r>
      <w:proofErr w:type="spellEnd"/>
      <w:r w:rsidRPr="00CC3F5F">
        <w:t>.</w:t>
      </w:r>
    </w:p>
    <w:p w14:paraId="19BA4D68" w14:textId="77777777" w:rsidR="003E32D1" w:rsidRPr="00CC3F5F" w:rsidRDefault="00FF5F1D" w:rsidP="00CC3F5F">
      <w:hyperlink r:id="rId5" w:anchor="downloads" w:tooltip="Downloads" w:history="1">
        <w:proofErr w:type="spellStart"/>
        <w:r w:rsidR="003E32D1" w:rsidRPr="00CC3F5F">
          <w:rPr>
            <w:rStyle w:val="Hyperlink"/>
          </w:rPr>
          <w:t>Downloads</w:t>
        </w:r>
        <w:proofErr w:type="spellEnd"/>
      </w:hyperlink>
    </w:p>
    <w:p w14:paraId="1B3842A2" w14:textId="44C9F0B2" w:rsidR="003E32D1" w:rsidRPr="00CC3F5F" w:rsidRDefault="003E32D1" w:rsidP="00CC3F5F"/>
    <w:p w14:paraId="58610F00" w14:textId="77777777" w:rsidR="003E32D1" w:rsidRPr="00CC3F5F" w:rsidRDefault="003E32D1" w:rsidP="00CC3F5F">
      <w:r w:rsidRPr="00CC3F5F">
        <w:t xml:space="preserve">Product </w:t>
      </w:r>
      <w:proofErr w:type="spellStart"/>
      <w:r w:rsidRPr="00CC3F5F">
        <w:t>details</w:t>
      </w:r>
      <w:proofErr w:type="spellEnd"/>
    </w:p>
    <w:p w14:paraId="1E895E26" w14:textId="77777777" w:rsidR="003E32D1" w:rsidRPr="00CC3F5F" w:rsidRDefault="00FF5F1D" w:rsidP="00CC3F5F">
      <w:hyperlink r:id="rId6" w:anchor="features" w:history="1">
        <w:proofErr w:type="spellStart"/>
        <w:r w:rsidR="003E32D1" w:rsidRPr="00CC3F5F">
          <w:rPr>
            <w:rStyle w:val="Hyperlink"/>
          </w:rPr>
          <w:t>Features</w:t>
        </w:r>
        <w:proofErr w:type="spellEnd"/>
      </w:hyperlink>
    </w:p>
    <w:p w14:paraId="16EDA7E8" w14:textId="77777777" w:rsidR="003E32D1" w:rsidRPr="00CC3F5F" w:rsidRDefault="003E32D1" w:rsidP="00CC3F5F">
      <w:r w:rsidRPr="00CC3F5F">
        <w:t xml:space="preserve">High </w:t>
      </w:r>
      <w:proofErr w:type="spellStart"/>
      <w:r w:rsidRPr="00CC3F5F">
        <w:t>security</w:t>
      </w:r>
      <w:proofErr w:type="spellEnd"/>
      <w:r w:rsidRPr="00CC3F5F">
        <w:t xml:space="preserve"> </w:t>
      </w:r>
      <w:proofErr w:type="spellStart"/>
      <w:r w:rsidRPr="00CC3F5F">
        <w:t>key</w:t>
      </w:r>
      <w:proofErr w:type="spellEnd"/>
      <w:r w:rsidRPr="00CC3F5F">
        <w:t xml:space="preserve"> </w:t>
      </w:r>
      <w:proofErr w:type="spellStart"/>
      <w:r w:rsidRPr="00CC3F5F">
        <w:t>registration</w:t>
      </w:r>
      <w:proofErr w:type="spellEnd"/>
    </w:p>
    <w:p w14:paraId="364F296D" w14:textId="77777777" w:rsidR="003E32D1" w:rsidRPr="00CC3F5F" w:rsidRDefault="003E32D1" w:rsidP="00CC3F5F">
      <w:proofErr w:type="spellStart"/>
      <w:r w:rsidRPr="00CC3F5F">
        <w:t>Strong</w:t>
      </w:r>
      <w:proofErr w:type="spellEnd"/>
      <w:r w:rsidRPr="00CC3F5F">
        <w:t xml:space="preserve"> </w:t>
      </w:r>
      <w:proofErr w:type="spellStart"/>
      <w:r w:rsidRPr="00CC3F5F">
        <w:t>reversible</w:t>
      </w:r>
      <w:proofErr w:type="spellEnd"/>
      <w:r w:rsidRPr="00CC3F5F">
        <w:t xml:space="preserve"> patent </w:t>
      </w:r>
      <w:proofErr w:type="spellStart"/>
      <w:r w:rsidRPr="00CC3F5F">
        <w:t>protected</w:t>
      </w:r>
      <w:proofErr w:type="spellEnd"/>
      <w:r w:rsidRPr="00CC3F5F">
        <w:t xml:space="preserve"> </w:t>
      </w:r>
      <w:proofErr w:type="spellStart"/>
      <w:r w:rsidRPr="00CC3F5F">
        <w:t>milled</w:t>
      </w:r>
      <w:proofErr w:type="spellEnd"/>
      <w:r w:rsidRPr="00CC3F5F">
        <w:t xml:space="preserve"> </w:t>
      </w:r>
      <w:proofErr w:type="spellStart"/>
      <w:r w:rsidRPr="00CC3F5F">
        <w:t>key</w:t>
      </w:r>
      <w:proofErr w:type="spellEnd"/>
    </w:p>
    <w:p w14:paraId="15F512A4" w14:textId="77777777" w:rsidR="003E32D1" w:rsidRPr="00CC3F5F" w:rsidRDefault="003E32D1" w:rsidP="00CC3F5F">
      <w:proofErr w:type="spellStart"/>
      <w:r w:rsidRPr="00CC3F5F">
        <w:t>Unparalleled</w:t>
      </w:r>
      <w:proofErr w:type="spellEnd"/>
      <w:r w:rsidRPr="00CC3F5F">
        <w:t xml:space="preserve"> </w:t>
      </w:r>
      <w:proofErr w:type="spellStart"/>
      <w:r w:rsidRPr="00CC3F5F">
        <w:t>key</w:t>
      </w:r>
      <w:proofErr w:type="spellEnd"/>
      <w:r w:rsidRPr="00CC3F5F">
        <w:t xml:space="preserve"> </w:t>
      </w:r>
      <w:proofErr w:type="spellStart"/>
      <w:r w:rsidRPr="00CC3F5F">
        <w:t>control</w:t>
      </w:r>
      <w:proofErr w:type="spellEnd"/>
    </w:p>
    <w:p w14:paraId="75D8E176" w14:textId="77777777" w:rsidR="003E32D1" w:rsidRPr="00CC3F5F" w:rsidRDefault="003E32D1" w:rsidP="00CC3F5F">
      <w:proofErr w:type="spellStart"/>
      <w:r w:rsidRPr="00CC3F5F">
        <w:t>Extensive</w:t>
      </w:r>
      <w:proofErr w:type="spellEnd"/>
      <w:r w:rsidRPr="00CC3F5F">
        <w:t xml:space="preserve"> </w:t>
      </w:r>
      <w:proofErr w:type="spellStart"/>
      <w:r w:rsidRPr="00CC3F5F">
        <w:t>master</w:t>
      </w:r>
      <w:proofErr w:type="spellEnd"/>
      <w:r w:rsidRPr="00CC3F5F">
        <w:t xml:space="preserve"> </w:t>
      </w:r>
      <w:proofErr w:type="spellStart"/>
      <w:r w:rsidRPr="00CC3F5F">
        <w:t>keying</w:t>
      </w:r>
      <w:proofErr w:type="spellEnd"/>
      <w:r w:rsidRPr="00CC3F5F">
        <w:t xml:space="preserve"> </w:t>
      </w:r>
      <w:proofErr w:type="spellStart"/>
      <w:r w:rsidRPr="00CC3F5F">
        <w:t>capability</w:t>
      </w:r>
      <w:proofErr w:type="spellEnd"/>
    </w:p>
    <w:p w14:paraId="1C4E5B70" w14:textId="77777777" w:rsidR="003E32D1" w:rsidRPr="00CC3F5F" w:rsidRDefault="003E32D1" w:rsidP="00CC3F5F">
      <w:proofErr w:type="spellStart"/>
      <w:r w:rsidRPr="00CC3F5F">
        <w:t>Suitable</w:t>
      </w:r>
      <w:proofErr w:type="spellEnd"/>
      <w:r w:rsidRPr="00CC3F5F">
        <w:t xml:space="preserve"> </w:t>
      </w:r>
      <w:proofErr w:type="spellStart"/>
      <w:r w:rsidRPr="00CC3F5F">
        <w:t>for</w:t>
      </w:r>
      <w:proofErr w:type="spellEnd"/>
      <w:r w:rsidRPr="00CC3F5F">
        <w:t xml:space="preserve"> </w:t>
      </w:r>
      <w:proofErr w:type="spellStart"/>
      <w:r w:rsidRPr="00CC3F5F">
        <w:t>heavy</w:t>
      </w:r>
      <w:proofErr w:type="spellEnd"/>
      <w:r w:rsidRPr="00CC3F5F">
        <w:t xml:space="preserve"> </w:t>
      </w:r>
      <w:proofErr w:type="spellStart"/>
      <w:r w:rsidRPr="00CC3F5F">
        <w:t>duty</w:t>
      </w:r>
      <w:proofErr w:type="spellEnd"/>
      <w:r w:rsidRPr="00CC3F5F">
        <w:t xml:space="preserve"> </w:t>
      </w:r>
      <w:proofErr w:type="spellStart"/>
      <w:r w:rsidRPr="00CC3F5F">
        <w:t>applications</w:t>
      </w:r>
      <w:proofErr w:type="spellEnd"/>
    </w:p>
    <w:p w14:paraId="05169D00" w14:textId="77777777" w:rsidR="003E32D1" w:rsidRPr="00CC3F5F" w:rsidRDefault="003E32D1" w:rsidP="00CC3F5F">
      <w:r w:rsidRPr="00CC3F5F">
        <w:t xml:space="preserve">High </w:t>
      </w:r>
      <w:proofErr w:type="spellStart"/>
      <w:r w:rsidRPr="00CC3F5F">
        <w:t>security</w:t>
      </w:r>
      <w:proofErr w:type="spellEnd"/>
      <w:r w:rsidRPr="00CC3F5F">
        <w:t xml:space="preserve"> </w:t>
      </w:r>
      <w:proofErr w:type="spellStart"/>
      <w:r w:rsidRPr="00CC3F5F">
        <w:t>cylinder</w:t>
      </w:r>
      <w:proofErr w:type="spellEnd"/>
      <w:r w:rsidRPr="00CC3F5F">
        <w:t xml:space="preserve"> </w:t>
      </w:r>
      <w:proofErr w:type="spellStart"/>
      <w:r w:rsidRPr="00CC3F5F">
        <w:t>mechanism</w:t>
      </w:r>
      <w:proofErr w:type="spellEnd"/>
    </w:p>
    <w:p w14:paraId="4F91BD26" w14:textId="77777777" w:rsidR="003E32D1" w:rsidRPr="00CC3F5F" w:rsidRDefault="00FF5F1D" w:rsidP="00CC3F5F">
      <w:hyperlink r:id="rId7" w:anchor="applications" w:history="1">
        <w:r w:rsidR="003E32D1" w:rsidRPr="00CC3F5F">
          <w:rPr>
            <w:rStyle w:val="Hyperlink"/>
          </w:rPr>
          <w:t>Applications</w:t>
        </w:r>
      </w:hyperlink>
    </w:p>
    <w:p w14:paraId="251244D5" w14:textId="77777777" w:rsidR="003E32D1" w:rsidRPr="00CC3F5F" w:rsidRDefault="003E32D1" w:rsidP="00CC3F5F">
      <w:proofErr w:type="spellStart"/>
      <w:proofErr w:type="gramStart"/>
      <w:r w:rsidRPr="00CC3F5F">
        <w:t>dormakaba</w:t>
      </w:r>
      <w:proofErr w:type="spellEnd"/>
      <w:proofErr w:type="gramEnd"/>
      <w:r w:rsidRPr="00CC3F5F">
        <w:t xml:space="preserve"> </w:t>
      </w:r>
      <w:proofErr w:type="spellStart"/>
      <w:r w:rsidRPr="00CC3F5F">
        <w:t>furniture</w:t>
      </w:r>
      <w:proofErr w:type="spellEnd"/>
      <w:r w:rsidRPr="00CC3F5F">
        <w:t xml:space="preserve"> </w:t>
      </w:r>
      <w:proofErr w:type="spellStart"/>
      <w:r w:rsidRPr="00CC3F5F">
        <w:t>cylinders</w:t>
      </w:r>
      <w:proofErr w:type="spellEnd"/>
      <w:r w:rsidRPr="00CC3F5F">
        <w:t xml:space="preserve"> </w:t>
      </w:r>
      <w:proofErr w:type="spellStart"/>
      <w:r w:rsidRPr="00CC3F5F">
        <w:t>are</w:t>
      </w:r>
      <w:proofErr w:type="spellEnd"/>
      <w:r w:rsidRPr="00CC3F5F">
        <w:t xml:space="preserve"> ideal in </w:t>
      </w:r>
      <w:proofErr w:type="spellStart"/>
      <w:r w:rsidRPr="00CC3F5F">
        <w:t>the</w:t>
      </w:r>
      <w:proofErr w:type="spellEnd"/>
      <w:r w:rsidRPr="00CC3F5F">
        <w:t xml:space="preserve"> </w:t>
      </w:r>
      <w:proofErr w:type="spellStart"/>
      <w:r w:rsidRPr="00CC3F5F">
        <w:t>following</w:t>
      </w:r>
      <w:proofErr w:type="spellEnd"/>
      <w:r w:rsidRPr="00CC3F5F">
        <w:t xml:space="preserve"> </w:t>
      </w:r>
      <w:proofErr w:type="spellStart"/>
      <w:r w:rsidRPr="00CC3F5F">
        <w:t>areas</w:t>
      </w:r>
      <w:proofErr w:type="spellEnd"/>
      <w:r w:rsidRPr="00CC3F5F">
        <w:t>:</w:t>
      </w:r>
    </w:p>
    <w:p w14:paraId="48E753AE" w14:textId="77777777" w:rsidR="003E32D1" w:rsidRPr="00CC3F5F" w:rsidRDefault="003E32D1" w:rsidP="00CC3F5F">
      <w:proofErr w:type="spellStart"/>
      <w:r w:rsidRPr="00CC3F5F">
        <w:t>Banking</w:t>
      </w:r>
      <w:proofErr w:type="spellEnd"/>
      <w:r w:rsidRPr="00CC3F5F">
        <w:t xml:space="preserve"> </w:t>
      </w:r>
      <w:proofErr w:type="spellStart"/>
      <w:r w:rsidRPr="00CC3F5F">
        <w:t>Furniture</w:t>
      </w:r>
      <w:proofErr w:type="spellEnd"/>
    </w:p>
    <w:p w14:paraId="6D820BCE" w14:textId="77777777" w:rsidR="003E32D1" w:rsidRPr="00CC3F5F" w:rsidRDefault="003E32D1" w:rsidP="00CC3F5F">
      <w:proofErr w:type="spellStart"/>
      <w:r w:rsidRPr="00CC3F5F">
        <w:t>Personal</w:t>
      </w:r>
      <w:proofErr w:type="spellEnd"/>
      <w:r w:rsidRPr="00CC3F5F">
        <w:t xml:space="preserve"> </w:t>
      </w:r>
      <w:proofErr w:type="spellStart"/>
      <w:r w:rsidRPr="00CC3F5F">
        <w:t>Lockers</w:t>
      </w:r>
      <w:proofErr w:type="spellEnd"/>
    </w:p>
    <w:p w14:paraId="310BD69F" w14:textId="77777777" w:rsidR="003E32D1" w:rsidRPr="00CC3F5F" w:rsidRDefault="003E32D1" w:rsidP="00CC3F5F">
      <w:proofErr w:type="spellStart"/>
      <w:r w:rsidRPr="00CC3F5F">
        <w:t>Desk</w:t>
      </w:r>
      <w:proofErr w:type="spellEnd"/>
      <w:r w:rsidRPr="00CC3F5F">
        <w:t xml:space="preserve"> </w:t>
      </w:r>
      <w:proofErr w:type="spellStart"/>
      <w:r w:rsidRPr="00CC3F5F">
        <w:t>Drawers</w:t>
      </w:r>
      <w:proofErr w:type="spellEnd"/>
    </w:p>
    <w:p w14:paraId="2E35641C" w14:textId="77777777" w:rsidR="003E32D1" w:rsidRPr="00CC3F5F" w:rsidRDefault="003E32D1" w:rsidP="00CC3F5F">
      <w:proofErr w:type="spellStart"/>
      <w:r w:rsidRPr="00CC3F5F">
        <w:t>Cabinet</w:t>
      </w:r>
      <w:proofErr w:type="spellEnd"/>
      <w:r w:rsidRPr="00CC3F5F">
        <w:t xml:space="preserve"> </w:t>
      </w:r>
      <w:proofErr w:type="spellStart"/>
      <w:r w:rsidRPr="00CC3F5F">
        <w:t>Drawers</w:t>
      </w:r>
      <w:proofErr w:type="spellEnd"/>
    </w:p>
    <w:p w14:paraId="514E518D" w14:textId="77777777" w:rsidR="003E32D1" w:rsidRPr="00CC3F5F" w:rsidRDefault="003E32D1" w:rsidP="00CC3F5F">
      <w:r w:rsidRPr="00CC3F5F">
        <w:t xml:space="preserve">Office </w:t>
      </w:r>
      <w:proofErr w:type="spellStart"/>
      <w:r w:rsidRPr="00CC3F5F">
        <w:t>Furniture</w:t>
      </w:r>
      <w:proofErr w:type="spellEnd"/>
    </w:p>
    <w:p w14:paraId="449B5DB9" w14:textId="77777777" w:rsidR="003E32D1" w:rsidRPr="00CC3F5F" w:rsidRDefault="003E32D1" w:rsidP="00CC3F5F">
      <w:r w:rsidRPr="00CC3F5F">
        <w:t xml:space="preserve">Central </w:t>
      </w:r>
      <w:proofErr w:type="spellStart"/>
      <w:r w:rsidRPr="00CC3F5F">
        <w:t>Furniture</w:t>
      </w:r>
      <w:proofErr w:type="spellEnd"/>
      <w:r w:rsidRPr="00CC3F5F">
        <w:t xml:space="preserve"> </w:t>
      </w:r>
      <w:proofErr w:type="spellStart"/>
      <w:r w:rsidRPr="00CC3F5F">
        <w:t>Locks</w:t>
      </w:r>
      <w:proofErr w:type="spellEnd"/>
    </w:p>
    <w:p w14:paraId="17675156" w14:textId="77777777" w:rsidR="003E32D1" w:rsidRPr="00CC3F5F" w:rsidRDefault="003E32D1" w:rsidP="00CC3F5F">
      <w:proofErr w:type="spellStart"/>
      <w:r w:rsidRPr="00CC3F5F">
        <w:t>Display</w:t>
      </w:r>
      <w:proofErr w:type="spellEnd"/>
      <w:r w:rsidRPr="00CC3F5F">
        <w:t xml:space="preserve"> </w:t>
      </w:r>
      <w:proofErr w:type="spellStart"/>
      <w:r w:rsidRPr="00CC3F5F">
        <w:t>Cabinets</w:t>
      </w:r>
      <w:proofErr w:type="spellEnd"/>
    </w:p>
    <w:p w14:paraId="71A7FC86" w14:textId="77777777" w:rsidR="003E32D1" w:rsidRPr="00CC3F5F" w:rsidRDefault="003E32D1" w:rsidP="00CC3F5F">
      <w:r w:rsidRPr="00CC3F5F">
        <w:t xml:space="preserve">Data </w:t>
      </w:r>
      <w:proofErr w:type="spellStart"/>
      <w:r w:rsidRPr="00CC3F5F">
        <w:t>Servers</w:t>
      </w:r>
      <w:proofErr w:type="spellEnd"/>
    </w:p>
    <w:p w14:paraId="548F87EE" w14:textId="77777777" w:rsidR="003E32D1" w:rsidRPr="00CC3F5F" w:rsidRDefault="003E32D1" w:rsidP="00CC3F5F">
      <w:proofErr w:type="spellStart"/>
      <w:r w:rsidRPr="00CC3F5F">
        <w:t>Secure</w:t>
      </w:r>
      <w:proofErr w:type="spellEnd"/>
      <w:r w:rsidRPr="00CC3F5F">
        <w:t xml:space="preserve"> </w:t>
      </w:r>
      <w:proofErr w:type="spellStart"/>
      <w:r w:rsidRPr="00CC3F5F">
        <w:t>Cupboards</w:t>
      </w:r>
      <w:proofErr w:type="spellEnd"/>
    </w:p>
    <w:p w14:paraId="617B4AAC" w14:textId="736380B6" w:rsidR="004F5134" w:rsidRPr="00CC3F5F" w:rsidRDefault="00FF5F1D" w:rsidP="00CC3F5F"/>
    <w:p w14:paraId="4B4DB503" w14:textId="655BCC83" w:rsidR="00CC3F5F" w:rsidRPr="00CC3F5F" w:rsidRDefault="00CC3F5F" w:rsidP="00CC3F5F"/>
    <w:p w14:paraId="0DC19F3A" w14:textId="58061B2F" w:rsidR="00CC3F5F" w:rsidRPr="00CC3F5F" w:rsidRDefault="00CC3F5F" w:rsidP="00CC3F5F"/>
    <w:p w14:paraId="35970C93" w14:textId="7C096192" w:rsidR="00CC3F5F" w:rsidRPr="009F03E5" w:rsidRDefault="00CC3F5F" w:rsidP="00CC3F5F">
      <w:pPr>
        <w:rPr>
          <w:b/>
          <w:bCs/>
        </w:rPr>
      </w:pPr>
      <w:r w:rsidRPr="009F03E5">
        <w:rPr>
          <w:b/>
          <w:bCs/>
        </w:rPr>
        <w:lastRenderedPageBreak/>
        <w:t xml:space="preserve">Mobilya </w:t>
      </w:r>
      <w:r w:rsidR="009F03E5" w:rsidRPr="009F03E5">
        <w:rPr>
          <w:b/>
          <w:bCs/>
        </w:rPr>
        <w:t>silindirleri-</w:t>
      </w:r>
      <w:r w:rsidRPr="009F03E5">
        <w:rPr>
          <w:b/>
          <w:bCs/>
        </w:rPr>
        <w:t xml:space="preserve"> yüksek performanslı endüstriyel kilitler</w:t>
      </w:r>
    </w:p>
    <w:p w14:paraId="7ECA305A" w14:textId="1F947FF6" w:rsidR="00CC3F5F" w:rsidRPr="00CC3F5F" w:rsidRDefault="00CC3F5F" w:rsidP="00CC3F5F">
      <w:r w:rsidRPr="00CC3F5F">
        <w:t xml:space="preserve">Pazar lideri anahtar kontrol prosedürleri </w:t>
      </w:r>
      <w:r w:rsidR="009F03E5" w:rsidRPr="00CC3F5F">
        <w:t>ile</w:t>
      </w:r>
      <w:r w:rsidRPr="00CC3F5F">
        <w:t xml:space="preserve"> yüksek düzeyde fiziksel güvenlik sağlayan, çok çeşitli uygulamalara </w:t>
      </w:r>
      <w:r w:rsidR="009F03E5">
        <w:t>uygun</w:t>
      </w:r>
      <w:r w:rsidRPr="00CC3F5F">
        <w:t xml:space="preserve"> bir dizi mobilya silindiri sunuyoruz.</w:t>
      </w:r>
    </w:p>
    <w:p w14:paraId="2DADDB71" w14:textId="77777777" w:rsidR="00CC3F5F" w:rsidRPr="00CC3F5F" w:rsidRDefault="00CC3F5F" w:rsidP="00CC3F5F">
      <w:r w:rsidRPr="00CC3F5F">
        <w:t>Mobilya silindir serimiz itme silindirleri, merkezi kilitleme silindirleri ve geleneksel mobilya silindirlerini içerir.</w:t>
      </w:r>
    </w:p>
    <w:p w14:paraId="4A89B237" w14:textId="77777777" w:rsidR="00EC2AAA" w:rsidRPr="00BE37E0" w:rsidRDefault="00EC2AAA" w:rsidP="00EC2AAA">
      <w:r>
        <w:t>K</w:t>
      </w:r>
      <w:r w:rsidRPr="00BE37E0">
        <w:t xml:space="preserve">ullanıcı müşterilerimiz tarafından oldukça saygı duyulan patentli Kaba 20 ve </w:t>
      </w:r>
      <w:proofErr w:type="spellStart"/>
      <w:r w:rsidRPr="00BE37E0">
        <w:t>quattro</w:t>
      </w:r>
      <w:proofErr w:type="spellEnd"/>
      <w:r w:rsidRPr="00BE37E0">
        <w:t xml:space="preserve"> </w:t>
      </w:r>
      <w:proofErr w:type="spellStart"/>
      <w:r w:rsidRPr="00BE37E0">
        <w:t>plus</w:t>
      </w:r>
      <w:proofErr w:type="spellEnd"/>
      <w:r w:rsidRPr="00BE37E0">
        <w:t xml:space="preserve"> silindir serilerinin güvenilirliğine ve güvenliğine dayan</w:t>
      </w:r>
      <w:r>
        <w:t>an bir ürün yelpazesine sahiptir.</w:t>
      </w:r>
      <w:r w:rsidRPr="00BE37E0">
        <w:t xml:space="preserve"> Kontrollü kopya anahtarların çıkarılması doğrudan </w:t>
      </w:r>
      <w:proofErr w:type="spellStart"/>
      <w:r w:rsidRPr="00BE37E0">
        <w:t>dormakaba</w:t>
      </w:r>
      <w:proofErr w:type="spellEnd"/>
      <w:r w:rsidRPr="00BE37E0">
        <w:t xml:space="preserve"> fabrikasından yüksek kopya koruması sağlar, böylece müşterilerimize kilitleme sistemlerinin bütünlüğüne tam güven verir.</w:t>
      </w:r>
    </w:p>
    <w:p w14:paraId="01CB244F" w14:textId="77777777" w:rsidR="006E4D8E" w:rsidRPr="0029437B" w:rsidRDefault="006E4D8E" w:rsidP="006E4D8E">
      <w:pPr>
        <w:rPr>
          <w:b/>
          <w:bCs/>
        </w:rPr>
      </w:pPr>
      <w:r w:rsidRPr="0029437B">
        <w:rPr>
          <w:b/>
          <w:bCs/>
        </w:rPr>
        <w:t>Ürün Detayları</w:t>
      </w:r>
    </w:p>
    <w:p w14:paraId="693C988E" w14:textId="77777777" w:rsidR="006E4D8E" w:rsidRPr="0029437B" w:rsidRDefault="006E4D8E" w:rsidP="006E4D8E">
      <w:pPr>
        <w:rPr>
          <w:b/>
          <w:bCs/>
        </w:rPr>
      </w:pPr>
      <w:r w:rsidRPr="0029437B">
        <w:rPr>
          <w:b/>
          <w:bCs/>
        </w:rPr>
        <w:t>Özellikleri</w:t>
      </w:r>
    </w:p>
    <w:p w14:paraId="54B55FB8" w14:textId="77777777" w:rsidR="006E4D8E" w:rsidRPr="00BE37E0" w:rsidRDefault="006E4D8E" w:rsidP="006E4D8E">
      <w:pPr>
        <w:pStyle w:val="ListParagraph"/>
        <w:numPr>
          <w:ilvl w:val="0"/>
          <w:numId w:val="3"/>
        </w:numPr>
      </w:pPr>
      <w:r w:rsidRPr="00BE37E0">
        <w:t>Yüksek güvenlikli anahtar kaydı</w:t>
      </w:r>
    </w:p>
    <w:p w14:paraId="4D260869" w14:textId="77777777" w:rsidR="006E4D8E" w:rsidRPr="00BE37E0" w:rsidRDefault="006E4D8E" w:rsidP="006E4D8E">
      <w:pPr>
        <w:pStyle w:val="ListParagraph"/>
        <w:numPr>
          <w:ilvl w:val="0"/>
          <w:numId w:val="3"/>
        </w:numPr>
      </w:pPr>
      <w:r w:rsidRPr="00BE37E0">
        <w:t>Güçlü ters çevrilebilir öğütülmüş patentli anahtar</w:t>
      </w:r>
    </w:p>
    <w:p w14:paraId="471D7392" w14:textId="77777777" w:rsidR="006E4D8E" w:rsidRPr="00BE37E0" w:rsidRDefault="006E4D8E" w:rsidP="006E4D8E">
      <w:pPr>
        <w:pStyle w:val="ListParagraph"/>
        <w:numPr>
          <w:ilvl w:val="0"/>
          <w:numId w:val="3"/>
        </w:numPr>
      </w:pPr>
      <w:r>
        <w:t>Benzersiz</w:t>
      </w:r>
      <w:r w:rsidRPr="00BE37E0">
        <w:t xml:space="preserve"> tuş kontrolü</w:t>
      </w:r>
    </w:p>
    <w:p w14:paraId="4FE77032" w14:textId="77777777" w:rsidR="006E4D8E" w:rsidRPr="00BE37E0" w:rsidRDefault="006E4D8E" w:rsidP="006E4D8E">
      <w:pPr>
        <w:pStyle w:val="ListParagraph"/>
        <w:numPr>
          <w:ilvl w:val="0"/>
          <w:numId w:val="3"/>
        </w:numPr>
      </w:pPr>
      <w:r w:rsidRPr="00BE37E0">
        <w:t>Kapsamlı ana anahtarlama özelliği</w:t>
      </w:r>
    </w:p>
    <w:p w14:paraId="7CC804ED" w14:textId="77777777" w:rsidR="006E4D8E" w:rsidRPr="00BE37E0" w:rsidRDefault="006E4D8E" w:rsidP="006E4D8E">
      <w:pPr>
        <w:pStyle w:val="ListParagraph"/>
        <w:numPr>
          <w:ilvl w:val="0"/>
          <w:numId w:val="3"/>
        </w:numPr>
      </w:pPr>
      <w:r w:rsidRPr="00BE37E0">
        <w:t>Ağır iş uygulamaları için uygundur</w:t>
      </w:r>
    </w:p>
    <w:p w14:paraId="015060A3" w14:textId="20720557" w:rsidR="00CC3F5F" w:rsidRPr="00CC3F5F" w:rsidRDefault="006E4D8E" w:rsidP="006E4D8E">
      <w:r w:rsidRPr="00BE37E0">
        <w:t>Yüksek güvenlikli silindir mekanizması</w:t>
      </w:r>
    </w:p>
    <w:p w14:paraId="2F428475" w14:textId="77777777" w:rsidR="00CC3F5F" w:rsidRPr="00F83F6A" w:rsidRDefault="00CC3F5F" w:rsidP="00CC3F5F">
      <w:pPr>
        <w:rPr>
          <w:b/>
          <w:bCs/>
        </w:rPr>
      </w:pPr>
      <w:r w:rsidRPr="00F83F6A">
        <w:rPr>
          <w:b/>
          <w:bCs/>
        </w:rPr>
        <w:t>Uygulamalar</w:t>
      </w:r>
    </w:p>
    <w:p w14:paraId="25E03CB8" w14:textId="77777777" w:rsidR="00CC3F5F" w:rsidRPr="00CC3F5F" w:rsidRDefault="00CC3F5F" w:rsidP="00CC3F5F">
      <w:proofErr w:type="spellStart"/>
      <w:proofErr w:type="gramStart"/>
      <w:r w:rsidRPr="00CC3F5F">
        <w:t>dormakaba</w:t>
      </w:r>
      <w:proofErr w:type="spellEnd"/>
      <w:proofErr w:type="gramEnd"/>
      <w:r w:rsidRPr="00CC3F5F">
        <w:t xml:space="preserve"> mobilya silindirleri aşağıdaki alanlarda idealdir:</w:t>
      </w:r>
    </w:p>
    <w:p w14:paraId="26862BDF" w14:textId="77777777" w:rsidR="00CC3F5F" w:rsidRPr="00CC3F5F" w:rsidRDefault="00CC3F5F" w:rsidP="006E4D8E">
      <w:pPr>
        <w:pStyle w:val="ListParagraph"/>
        <w:numPr>
          <w:ilvl w:val="0"/>
          <w:numId w:val="4"/>
        </w:numPr>
      </w:pPr>
      <w:r w:rsidRPr="00CC3F5F">
        <w:t>Bankacılık Mobilyaları</w:t>
      </w:r>
    </w:p>
    <w:p w14:paraId="044DD95D" w14:textId="77777777" w:rsidR="00CC3F5F" w:rsidRPr="00CC3F5F" w:rsidRDefault="00CC3F5F" w:rsidP="006E4D8E">
      <w:pPr>
        <w:pStyle w:val="ListParagraph"/>
        <w:numPr>
          <w:ilvl w:val="0"/>
          <w:numId w:val="4"/>
        </w:numPr>
      </w:pPr>
      <w:r w:rsidRPr="00CC3F5F">
        <w:t>Kişisel Dolaplar</w:t>
      </w:r>
    </w:p>
    <w:p w14:paraId="399885F9" w14:textId="77777777" w:rsidR="00CC3F5F" w:rsidRPr="00CC3F5F" w:rsidRDefault="00CC3F5F" w:rsidP="006E4D8E">
      <w:pPr>
        <w:pStyle w:val="ListParagraph"/>
        <w:numPr>
          <w:ilvl w:val="0"/>
          <w:numId w:val="4"/>
        </w:numPr>
      </w:pPr>
      <w:r w:rsidRPr="00CC3F5F">
        <w:t>Masa çekmeceleri</w:t>
      </w:r>
    </w:p>
    <w:p w14:paraId="2B587C59" w14:textId="77777777" w:rsidR="00CC3F5F" w:rsidRPr="00CC3F5F" w:rsidRDefault="00CC3F5F" w:rsidP="006E4D8E">
      <w:pPr>
        <w:pStyle w:val="ListParagraph"/>
        <w:numPr>
          <w:ilvl w:val="0"/>
          <w:numId w:val="4"/>
        </w:numPr>
      </w:pPr>
      <w:r w:rsidRPr="00CC3F5F">
        <w:t>Dolap Çekmeceleri</w:t>
      </w:r>
    </w:p>
    <w:p w14:paraId="7CA72278" w14:textId="77777777" w:rsidR="00CC3F5F" w:rsidRPr="00CC3F5F" w:rsidRDefault="00CC3F5F" w:rsidP="006E4D8E">
      <w:pPr>
        <w:pStyle w:val="ListParagraph"/>
        <w:numPr>
          <w:ilvl w:val="0"/>
          <w:numId w:val="4"/>
        </w:numPr>
      </w:pPr>
      <w:r w:rsidRPr="00CC3F5F">
        <w:t>Ofis mobilyaları</w:t>
      </w:r>
    </w:p>
    <w:p w14:paraId="32E24204" w14:textId="77777777" w:rsidR="00CC3F5F" w:rsidRPr="00CC3F5F" w:rsidRDefault="00CC3F5F" w:rsidP="006E4D8E">
      <w:pPr>
        <w:pStyle w:val="ListParagraph"/>
        <w:numPr>
          <w:ilvl w:val="0"/>
          <w:numId w:val="4"/>
        </w:numPr>
      </w:pPr>
      <w:r w:rsidRPr="00CC3F5F">
        <w:t>Merkezi Mobilya Kilitleri</w:t>
      </w:r>
    </w:p>
    <w:p w14:paraId="2D0B6700" w14:textId="77777777" w:rsidR="00CC3F5F" w:rsidRPr="00CC3F5F" w:rsidRDefault="00CC3F5F" w:rsidP="006E4D8E">
      <w:pPr>
        <w:pStyle w:val="ListParagraph"/>
        <w:numPr>
          <w:ilvl w:val="0"/>
          <w:numId w:val="4"/>
        </w:numPr>
      </w:pPr>
      <w:r w:rsidRPr="00CC3F5F">
        <w:t>Teşhir Dolapları</w:t>
      </w:r>
    </w:p>
    <w:p w14:paraId="297B32C8" w14:textId="77777777" w:rsidR="00CC3F5F" w:rsidRPr="00CC3F5F" w:rsidRDefault="00CC3F5F" w:rsidP="006E4D8E">
      <w:pPr>
        <w:pStyle w:val="ListParagraph"/>
        <w:numPr>
          <w:ilvl w:val="0"/>
          <w:numId w:val="4"/>
        </w:numPr>
      </w:pPr>
      <w:r w:rsidRPr="00CC3F5F">
        <w:t>Veri Sunucuları</w:t>
      </w:r>
    </w:p>
    <w:p w14:paraId="7657FCF1" w14:textId="77777777" w:rsidR="00CC3F5F" w:rsidRPr="00CC3F5F" w:rsidRDefault="00CC3F5F" w:rsidP="006E4D8E">
      <w:pPr>
        <w:pStyle w:val="ListParagraph"/>
        <w:numPr>
          <w:ilvl w:val="0"/>
          <w:numId w:val="4"/>
        </w:numPr>
      </w:pPr>
      <w:r w:rsidRPr="00CC3F5F">
        <w:t>Güvenli Dolaplar</w:t>
      </w:r>
    </w:p>
    <w:p w14:paraId="7D4DACDE" w14:textId="77777777" w:rsidR="00CC3F5F" w:rsidRPr="00CC3F5F" w:rsidRDefault="00CC3F5F" w:rsidP="00CC3F5F"/>
    <w:sectPr w:rsidR="00CC3F5F" w:rsidRPr="00CC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229F2"/>
    <w:multiLevelType w:val="hybridMultilevel"/>
    <w:tmpl w:val="E3FCC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80C"/>
    <w:multiLevelType w:val="multilevel"/>
    <w:tmpl w:val="34E8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90256"/>
    <w:multiLevelType w:val="hybridMultilevel"/>
    <w:tmpl w:val="94A05C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10E0F"/>
    <w:multiLevelType w:val="multilevel"/>
    <w:tmpl w:val="35A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2NzAxN7E0NjC3MDVQ0lEKTi0uzszPAykwrgUAM5H20ywAAAA="/>
  </w:docVars>
  <w:rsids>
    <w:rsidRoot w:val="00EB79E7"/>
    <w:rsid w:val="0008716C"/>
    <w:rsid w:val="00182BA2"/>
    <w:rsid w:val="003E32D1"/>
    <w:rsid w:val="006E4D8E"/>
    <w:rsid w:val="009F03E5"/>
    <w:rsid w:val="00AC04F3"/>
    <w:rsid w:val="00BD3DE9"/>
    <w:rsid w:val="00CC3F5F"/>
    <w:rsid w:val="00EB79E7"/>
    <w:rsid w:val="00EC2AAA"/>
    <w:rsid w:val="00F83F6A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6FD5"/>
  <w15:chartTrackingRefBased/>
  <w15:docId w15:val="{DDA9C752-54B8-44AF-8A61-46C98E0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3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3E3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2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3E32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E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3E32D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F5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6E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7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9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574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single" w:sz="6" w:space="8" w:color="3B3B35"/>
                            <w:left w:val="single" w:sz="6" w:space="8" w:color="3B3B35"/>
                            <w:bottom w:val="single" w:sz="6" w:space="8" w:color="3B3B35"/>
                            <w:right w:val="single" w:sz="6" w:space="8" w:color="3B3B35"/>
                          </w:divBdr>
                          <w:divsChild>
                            <w:div w:id="531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0729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44680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833">
                  <w:marLeft w:val="0"/>
                  <w:marRight w:val="0"/>
                  <w:marTop w:val="0"/>
                  <w:marBottom w:val="300"/>
                  <w:divBdr>
                    <w:top w:val="single" w:sz="6" w:space="0" w:color="3D3D3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D3D3A"/>
                        <w:right w:val="none" w:sz="0" w:space="0" w:color="auto"/>
                      </w:divBdr>
                      <w:divsChild>
                        <w:div w:id="11620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18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D3D3A"/>
                        <w:right w:val="none" w:sz="0" w:space="0" w:color="auto"/>
                      </w:divBdr>
                      <w:divsChild>
                        <w:div w:id="3313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rmakaba.com/gb-en/solutions/products/mechanical-key-systems/industrial-locks/furniture-cylinders-268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rmakaba.com/gb-en/solutions/products/mechanical-key-systems/industrial-locks/furniture-cylinders-268500" TargetMode="External"/><Relationship Id="rId5" Type="http://schemas.openxmlformats.org/officeDocument/2006/relationships/hyperlink" Target="https://www.dormakaba.com/gb-en/solutions/products/mechanical-key-systems/industrial-locks/furniture-cylinders-2685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Konuralp DALKILINÇ</dc:creator>
  <cp:keywords/>
  <dc:description/>
  <cp:lastModifiedBy>Konuralp DALKILINÇ</cp:lastModifiedBy>
  <cp:revision>10</cp:revision>
  <dcterms:created xsi:type="dcterms:W3CDTF">2020-02-28T13:34:00Z</dcterms:created>
  <dcterms:modified xsi:type="dcterms:W3CDTF">2020-03-23T10:20:00Z</dcterms:modified>
</cp:coreProperties>
</file>